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556B6B92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65497" w:rsidRPr="00865497">
        <w:rPr>
          <w:rFonts w:ascii="Arial" w:eastAsia="SimSun" w:hAnsi="Arial"/>
          <w:b/>
          <w:bCs/>
          <w:sz w:val="24"/>
          <w:lang w:eastAsia="ja-JP"/>
        </w:rPr>
        <w:t>R4-2300425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738C627F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466E2C" w:rsidRPr="00466E2C">
        <w:rPr>
          <w:lang w:val="en-US"/>
        </w:rPr>
        <w:t>Discussions on LTE interband 2UL CA co-ex simpli</w:t>
      </w:r>
      <w:r w:rsidR="00C528C7">
        <w:rPr>
          <w:lang w:val="en-US"/>
        </w:rPr>
        <w:t>fi</w:t>
      </w:r>
      <w:r w:rsidR="00466E2C" w:rsidRPr="00466E2C">
        <w:rPr>
          <w:lang w:val="en-US"/>
        </w:rPr>
        <w:t>cation</w:t>
      </w:r>
    </w:p>
    <w:p w14:paraId="64476BC1" w14:textId="6C4BCB3B" w:rsidR="007B6528" w:rsidRDefault="00F257E9">
      <w:pPr>
        <w:pStyle w:val="CH"/>
      </w:pPr>
      <w:r>
        <w:t>Agenda item:</w:t>
      </w:r>
      <w:r>
        <w:tab/>
      </w:r>
      <w:r w:rsidR="00C528C7">
        <w:t>9.3.3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48FC3DC8" w:rsidR="007B6528" w:rsidRDefault="00F257E9">
      <w:pPr>
        <w:pStyle w:val="CH"/>
      </w:pPr>
      <w:r>
        <w:t>Document for:</w:t>
      </w:r>
      <w:r>
        <w:tab/>
      </w:r>
      <w:r w:rsidR="00C528C7">
        <w:t>Discussion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003C91B8" w:rsidR="007B6528" w:rsidRDefault="00C078AD" w:rsidP="00C078AD">
      <w:r>
        <w:t>From chairman notes of RAN4#105 we can find following discussion and agreements relevant to this contribution.</w:t>
      </w:r>
    </w:p>
    <w:p w14:paraId="633D278B" w14:textId="77777777" w:rsidR="00C078AD" w:rsidRPr="00222BBE" w:rsidRDefault="00C078AD" w:rsidP="00C078AD">
      <w:pPr>
        <w:rPr>
          <w:b/>
          <w:u w:val="single"/>
          <w:lang w:eastAsia="ja-JP"/>
        </w:rPr>
      </w:pPr>
      <w:r w:rsidRPr="00222BBE">
        <w:rPr>
          <w:b/>
          <w:u w:val="single"/>
          <w:lang w:eastAsia="ja-JP"/>
        </w:rPr>
        <w:t>Topic #3: Simplification of specification and reduction of test burden</w:t>
      </w:r>
    </w:p>
    <w:p w14:paraId="3C22F19D" w14:textId="77777777" w:rsidR="00C078AD" w:rsidRPr="00222BBE" w:rsidRDefault="00C078AD" w:rsidP="00C078AD">
      <w:pPr>
        <w:rPr>
          <w:b/>
          <w:lang w:eastAsia="ja-JP"/>
        </w:rPr>
      </w:pPr>
      <w:r w:rsidRPr="00222BBE">
        <w:rPr>
          <w:b/>
          <w:lang w:eastAsia="ja-JP"/>
        </w:rPr>
        <w:t>Issue 3-1A: About the scope of reduction on 2UL coexistence requirements.</w:t>
      </w:r>
    </w:p>
    <w:p w14:paraId="239BE004" w14:textId="77777777" w:rsidR="00C078AD" w:rsidRPr="00222BBE" w:rsidRDefault="00C078AD" w:rsidP="00C078AD">
      <w:pPr>
        <w:rPr>
          <w:rFonts w:eastAsia="Yu Mincho"/>
          <w:b/>
          <w:lang w:eastAsia="ja-JP"/>
        </w:rPr>
      </w:pPr>
      <w:r w:rsidRPr="00222BBE">
        <w:rPr>
          <w:rFonts w:eastAsia="Yu Mincho"/>
          <w:b/>
          <w:lang w:eastAsia="ja-JP"/>
        </w:rPr>
        <w:t>Discussions:</w:t>
      </w:r>
    </w:p>
    <w:p w14:paraId="2DEDB3F9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Nokia: Option 1, 2, and 3.</w:t>
      </w:r>
    </w:p>
    <w:p w14:paraId="131E2BFB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Samsung: the rule is applicable for option 1, 2, 3.</w:t>
      </w:r>
    </w:p>
    <w:p w14:paraId="0789EB78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 xml:space="preserve">ZTE: Option 3 is out of scope. Do we need update the objective in next </w:t>
      </w:r>
      <w:proofErr w:type="gramStart"/>
      <w:r w:rsidRPr="00222BBE">
        <w:rPr>
          <w:rFonts w:eastAsia="Malgun Gothic"/>
        </w:rPr>
        <w:t>RAN.</w:t>
      </w:r>
      <w:proofErr w:type="gramEnd"/>
    </w:p>
    <w:p w14:paraId="511AFF4F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Nokia: it would be good to update the description of SI.</w:t>
      </w:r>
    </w:p>
    <w:p w14:paraId="13C153B1" w14:textId="77777777" w:rsidR="00C078AD" w:rsidRPr="00222BBE" w:rsidRDefault="00C078AD" w:rsidP="00C078AD">
      <w:pPr>
        <w:rPr>
          <w:rFonts w:eastAsia="Malgun Gothic"/>
        </w:rPr>
      </w:pPr>
      <w:proofErr w:type="spellStart"/>
      <w:r w:rsidRPr="00222BBE">
        <w:rPr>
          <w:rFonts w:eastAsia="Malgun Gothic"/>
        </w:rPr>
        <w:t>Mediatek</w:t>
      </w:r>
      <w:proofErr w:type="spellEnd"/>
      <w:r w:rsidRPr="00222BBE">
        <w:rPr>
          <w:rFonts w:eastAsia="Malgun Gothic"/>
        </w:rPr>
        <w:t>: for SI title, it includes both NR and LTE. The description can be updated.</w:t>
      </w:r>
    </w:p>
    <w:p w14:paraId="7AB4668B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Skyworks: two UL co-existence, we saw some different requirements for the same frequency bands.</w:t>
      </w:r>
    </w:p>
    <w:p w14:paraId="75CEDA01" w14:textId="77777777" w:rsidR="00C078AD" w:rsidRPr="00222BBE" w:rsidRDefault="00C078AD" w:rsidP="00C078AD">
      <w:pPr>
        <w:rPr>
          <w:rFonts w:eastAsia="Malgun Gothic"/>
          <w:b/>
          <w:highlight w:val="green"/>
        </w:rPr>
      </w:pPr>
      <w:r w:rsidRPr="00222BBE">
        <w:rPr>
          <w:rFonts w:eastAsia="Malgun Gothic"/>
          <w:b/>
          <w:highlight w:val="green"/>
        </w:rPr>
        <w:t>Agreement:</w:t>
      </w:r>
    </w:p>
    <w:p w14:paraId="1B8E4DC7" w14:textId="77777777" w:rsidR="00C078AD" w:rsidRPr="00222BBE" w:rsidRDefault="00C078AD" w:rsidP="00C078A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  <w:highlight w:val="green"/>
          <w:lang w:eastAsia="ko-KR"/>
        </w:rPr>
      </w:pPr>
      <w:r w:rsidRPr="00222BBE">
        <w:rPr>
          <w:highlight w:val="green"/>
        </w:rPr>
        <w:t>Extend the scope of these simplifications to include all specifications that have 2-band uplink CA/DC coexistence requirements</w:t>
      </w:r>
    </w:p>
    <w:p w14:paraId="3D4A970C" w14:textId="77777777" w:rsidR="00C078AD" w:rsidRPr="00222BBE" w:rsidRDefault="00C078AD" w:rsidP="00C078AD">
      <w:pPr>
        <w:pStyle w:val="ListParagraph"/>
        <w:numPr>
          <w:ilvl w:val="1"/>
          <w:numId w:val="15"/>
        </w:numPr>
        <w:adjustRightInd w:val="0"/>
        <w:contextualSpacing w:val="0"/>
        <w:rPr>
          <w:highlight w:val="green"/>
        </w:rPr>
      </w:pPr>
      <w:r w:rsidRPr="00222BBE">
        <w:rPr>
          <w:highlight w:val="green"/>
        </w:rPr>
        <w:t>To include FR1 CA/DC cases in TS 38.101-1.</w:t>
      </w:r>
    </w:p>
    <w:p w14:paraId="71917355" w14:textId="77777777" w:rsidR="00C078AD" w:rsidRPr="00222BBE" w:rsidRDefault="00C078AD" w:rsidP="00C078AD">
      <w:pPr>
        <w:pStyle w:val="ListParagraph"/>
        <w:numPr>
          <w:ilvl w:val="1"/>
          <w:numId w:val="15"/>
        </w:numPr>
        <w:adjustRightInd w:val="0"/>
        <w:contextualSpacing w:val="0"/>
        <w:rPr>
          <w:highlight w:val="green"/>
        </w:rPr>
      </w:pPr>
      <w:r w:rsidRPr="00222BBE">
        <w:rPr>
          <w:highlight w:val="green"/>
        </w:rPr>
        <w:t>To include FR1 EN-DC/NE-DC cases in TS 38.101-3.</w:t>
      </w:r>
    </w:p>
    <w:p w14:paraId="74028B1F" w14:textId="77777777" w:rsidR="00C078AD" w:rsidRPr="00222BBE" w:rsidRDefault="00C078AD" w:rsidP="00C078AD">
      <w:pPr>
        <w:pStyle w:val="ListParagraph"/>
        <w:numPr>
          <w:ilvl w:val="1"/>
          <w:numId w:val="15"/>
        </w:numPr>
        <w:adjustRightInd w:val="0"/>
        <w:contextualSpacing w:val="0"/>
        <w:rPr>
          <w:highlight w:val="green"/>
        </w:rPr>
      </w:pPr>
      <w:r w:rsidRPr="00222BBE">
        <w:rPr>
          <w:highlight w:val="green"/>
        </w:rPr>
        <w:t>To include LTE CA cases in TS 36.101.</w:t>
      </w:r>
    </w:p>
    <w:p w14:paraId="20A01F39" w14:textId="77777777" w:rsidR="00C078AD" w:rsidRPr="00222BBE" w:rsidRDefault="00C078AD" w:rsidP="00C078AD">
      <w:pPr>
        <w:rPr>
          <w:b/>
          <w:lang w:eastAsia="ja-JP"/>
        </w:rPr>
      </w:pPr>
      <w:r w:rsidRPr="00222BBE">
        <w:rPr>
          <w:b/>
          <w:lang w:eastAsia="ja-JP"/>
        </w:rPr>
        <w:t>Issue 3-1B: About non-3GPP RATs protection.</w:t>
      </w:r>
    </w:p>
    <w:p w14:paraId="39DA8408" w14:textId="77777777" w:rsidR="00C078AD" w:rsidRPr="00222BBE" w:rsidRDefault="00C078AD" w:rsidP="00C078AD">
      <w:pPr>
        <w:rPr>
          <w:rFonts w:eastAsia="Yu Mincho"/>
          <w:b/>
          <w:lang w:eastAsia="ja-JP"/>
        </w:rPr>
      </w:pPr>
      <w:r w:rsidRPr="00222BBE">
        <w:rPr>
          <w:rFonts w:eastAsia="Yu Mincho"/>
          <w:b/>
          <w:lang w:eastAsia="ja-JP"/>
        </w:rPr>
        <w:t>Discussions:</w:t>
      </w:r>
    </w:p>
    <w:p w14:paraId="0F07F4D6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 xml:space="preserve">CHTTL: option 2. non-3GPP RAT does not follow the intersection set rule. </w:t>
      </w:r>
    </w:p>
    <w:p w14:paraId="3F48659F" w14:textId="77777777" w:rsidR="00C078AD" w:rsidRPr="00222BBE" w:rsidRDefault="00C078AD" w:rsidP="00C078AD">
      <w:pPr>
        <w:rPr>
          <w:rFonts w:eastAsia="Malgun Gothic"/>
        </w:rPr>
      </w:pPr>
      <w:proofErr w:type="spellStart"/>
      <w:r w:rsidRPr="00222BBE">
        <w:rPr>
          <w:rFonts w:eastAsia="Malgun Gothic"/>
        </w:rPr>
        <w:t>Meditek</w:t>
      </w:r>
      <w:proofErr w:type="spellEnd"/>
      <w:r w:rsidRPr="00222BBE">
        <w:rPr>
          <w:rFonts w:eastAsia="Malgun Gothic"/>
        </w:rPr>
        <w:t>: there is general rule. non-3GPP RAT does not fall in the 3GPP spec.</w:t>
      </w:r>
    </w:p>
    <w:p w14:paraId="576F6139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 xml:space="preserve">Apple: our proposal is Option 1. The current spec includes non-3GPP RAT protection in the two UL inter-band CA co-existence table. There is no band to protect non-3GPP RAT, which is not aligned with intersection set rule. If looking at the requirement, it is only to protect the </w:t>
      </w:r>
      <w:proofErr w:type="spellStart"/>
      <w:r w:rsidRPr="00222BBE">
        <w:rPr>
          <w:rFonts w:eastAsia="Malgun Gothic"/>
        </w:rPr>
        <w:t>neighboring</w:t>
      </w:r>
      <w:proofErr w:type="spellEnd"/>
      <w:r w:rsidRPr="00222BBE">
        <w:rPr>
          <w:rFonts w:eastAsia="Malgun Gothic"/>
        </w:rPr>
        <w:t xml:space="preserve"> band. The protection is </w:t>
      </w:r>
      <w:proofErr w:type="gramStart"/>
      <w:r w:rsidRPr="00222BBE">
        <w:rPr>
          <w:rFonts w:eastAsia="Malgun Gothic"/>
        </w:rPr>
        <w:t>sufficient enough</w:t>
      </w:r>
      <w:proofErr w:type="gramEnd"/>
      <w:r w:rsidRPr="00222BBE">
        <w:rPr>
          <w:rFonts w:eastAsia="Malgun Gothic"/>
        </w:rPr>
        <w:t xml:space="preserve"> for single band. There is </w:t>
      </w:r>
      <w:proofErr w:type="spellStart"/>
      <w:r w:rsidRPr="00222BBE">
        <w:rPr>
          <w:rFonts w:eastAsia="Malgun Gothic"/>
        </w:rPr>
        <w:t>not</w:t>
      </w:r>
      <w:proofErr w:type="spellEnd"/>
      <w:r w:rsidRPr="00222BBE">
        <w:rPr>
          <w:rFonts w:eastAsia="Malgun Gothic"/>
        </w:rPr>
        <w:t xml:space="preserve"> </w:t>
      </w:r>
      <w:proofErr w:type="gramStart"/>
      <w:r w:rsidRPr="00222BBE">
        <w:rPr>
          <w:rFonts w:eastAsia="Malgun Gothic"/>
        </w:rPr>
        <w:t>need</w:t>
      </w:r>
      <w:proofErr w:type="gramEnd"/>
      <w:r w:rsidRPr="00222BBE">
        <w:rPr>
          <w:rFonts w:eastAsia="Malgun Gothic"/>
        </w:rPr>
        <w:t xml:space="preserve"> to test 2UL inter-band CA again. </w:t>
      </w:r>
    </w:p>
    <w:p w14:paraId="66F1A717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AT&amp;T: 2UL case UE does not use the same Tx as 1UL case. It should be ensured that public safety is protected.</w:t>
      </w:r>
    </w:p>
    <w:p w14:paraId="5FA3FFF6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>Nokia: TV band protection. It is not for all EU band. We just rely on the single band requirement.</w:t>
      </w:r>
    </w:p>
    <w:p w14:paraId="319F5BB5" w14:textId="77777777" w:rsidR="00C078AD" w:rsidRPr="00222BBE" w:rsidRDefault="00C078AD" w:rsidP="00C078AD">
      <w:pPr>
        <w:rPr>
          <w:rFonts w:eastAsia="Malgun Gothic"/>
        </w:rPr>
      </w:pPr>
      <w:r w:rsidRPr="00222BBE">
        <w:rPr>
          <w:rFonts w:eastAsia="Malgun Gothic"/>
        </w:rPr>
        <w:t xml:space="preserve">Qualcomm: we have the similar view as AT&amp;T. </w:t>
      </w:r>
    </w:p>
    <w:p w14:paraId="498DF257" w14:textId="77777777" w:rsidR="00C078AD" w:rsidRPr="00222BBE" w:rsidRDefault="00C078AD" w:rsidP="00C078AD">
      <w:pPr>
        <w:rPr>
          <w:rFonts w:eastAsia="Malgun Gothic"/>
          <w:b/>
          <w:highlight w:val="green"/>
        </w:rPr>
      </w:pPr>
      <w:r w:rsidRPr="00222BBE">
        <w:rPr>
          <w:rFonts w:eastAsia="Malgun Gothic"/>
          <w:b/>
          <w:highlight w:val="green"/>
        </w:rPr>
        <w:t xml:space="preserve">Agreement: </w:t>
      </w:r>
    </w:p>
    <w:p w14:paraId="6596C74C" w14:textId="77777777" w:rsidR="00C078AD" w:rsidRPr="00222BBE" w:rsidRDefault="00C078AD" w:rsidP="00C078A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  <w:highlight w:val="green"/>
          <w:lang w:eastAsia="ko-KR"/>
        </w:rPr>
      </w:pPr>
      <w:r w:rsidRPr="00222BBE">
        <w:rPr>
          <w:rFonts w:eastAsia="Malgun Gothic"/>
          <w:highlight w:val="green"/>
          <w:lang w:eastAsia="ko-KR"/>
        </w:rPr>
        <w:t>Agree on Option 2</w:t>
      </w:r>
    </w:p>
    <w:p w14:paraId="6A734579" w14:textId="0CE33C3F" w:rsidR="00C078AD" w:rsidRDefault="00C078AD" w:rsidP="00C078AD">
      <w:r>
        <w:lastRenderedPageBreak/>
        <w:t>Based on these agreements we discuss how to handle LTE interband UL CA UE to UE co-ex table.</w:t>
      </w:r>
    </w:p>
    <w:p w14:paraId="3AE7BC62" w14:textId="3C1305DD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6FB7D57C" w14:textId="7BD58CEA" w:rsidR="00C078AD" w:rsidRDefault="00C078AD" w:rsidP="00C078AD">
      <w:pPr>
        <w:adjustRightInd w:val="0"/>
      </w:pPr>
      <w:r>
        <w:t xml:space="preserve">Based on the first agreement on applicability of this work </w:t>
      </w:r>
      <w:r w:rsidRPr="00C078AD">
        <w:rPr>
          <w:highlight w:val="green"/>
        </w:rPr>
        <w:t>To include LTE CA cases in TS 36.101</w:t>
      </w:r>
      <w:r>
        <w:rPr>
          <w:highlight w:val="green"/>
        </w:rPr>
        <w:t xml:space="preserve"> </w:t>
      </w:r>
      <w:r w:rsidRPr="00C078AD">
        <w:t>we have</w:t>
      </w:r>
      <w:r>
        <w:t xml:space="preserve"> submitted three CRs [1][2][3] starting from REL16 into agenda item </w:t>
      </w:r>
      <w:r w:rsidR="005776DE">
        <w:t>4.1</w:t>
      </w:r>
      <w:r>
        <w:t xml:space="preserve">. Reason for using maintenance agenda is that it is our understanding that as relevant WI is SI no SR is expected under that. </w:t>
      </w:r>
      <w:r w:rsidR="00006AAB">
        <w:t xml:space="preserve">So far it has not </w:t>
      </w:r>
      <w:r w:rsidR="00AB0C8A">
        <w:t>been discussed from which release onwards the changes should be done. We have provided CRs starting from Rel16 but are open to discuss the applicable starting release.</w:t>
      </w:r>
    </w:p>
    <w:p w14:paraId="40D4D064" w14:textId="14E84595" w:rsidR="0045507B" w:rsidRPr="0045507B" w:rsidRDefault="00D44340" w:rsidP="00D44340">
      <w:pPr>
        <w:adjustRightInd w:val="0"/>
      </w:pPr>
      <w:r>
        <w:t xml:space="preserve">Based on the second agreement </w:t>
      </w:r>
      <w:r w:rsidRPr="00D44340">
        <w:rPr>
          <w:rFonts w:hint="eastAsia"/>
          <w:highlight w:val="green"/>
        </w:rPr>
        <w:t>Agree on Option 2</w:t>
      </w:r>
      <w:r w:rsidRPr="00D44340">
        <w:rPr>
          <w:highlight w:val="green"/>
        </w:rPr>
        <w:t xml:space="preserve"> non-3GPP RAT does not follow the intersection set rule</w:t>
      </w:r>
      <w:r>
        <w:rPr>
          <w:highlight w:val="green"/>
        </w:rPr>
        <w:t xml:space="preserve"> </w:t>
      </w:r>
      <w:r w:rsidRPr="00D44340">
        <w:t>w</w:t>
      </w:r>
      <w:r>
        <w:t>e have removed requirements towards other 3GPP bands but kept non-3GPP RAT protection with an exception that PHS pr</w:t>
      </w:r>
      <w:r w:rsidR="00C526FC">
        <w:t>o</w:t>
      </w:r>
      <w:r>
        <w:t>tection is removed because it was shown in [4] that PHS protection does follow intersection rule.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4CF13665" w14:textId="18BF60EB" w:rsidR="0045507B" w:rsidRPr="0045507B" w:rsidRDefault="00065DD0" w:rsidP="0045507B">
      <w:r>
        <w:t xml:space="preserve">In this contribution we have discussed </w:t>
      </w:r>
      <w:r w:rsidRPr="00065DD0">
        <w:t xml:space="preserve">LTE interband 2UL CA co-ex </w:t>
      </w:r>
      <w:r>
        <w:t xml:space="preserve">requirement </w:t>
      </w:r>
      <w:r w:rsidRPr="00065DD0">
        <w:t>simplification</w:t>
      </w:r>
      <w:r>
        <w:t xml:space="preserve"> and submitted following CRs [1][2][3].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7AE06D67" w14:textId="6D00D609" w:rsidR="00771F2B" w:rsidRPr="00065DD0" w:rsidRDefault="00D44340" w:rsidP="007972E9">
      <w:pPr>
        <w:pStyle w:val="EX"/>
        <w:numPr>
          <w:ilvl w:val="0"/>
          <w:numId w:val="0"/>
        </w:numPr>
        <w:jc w:val="both"/>
        <w:rPr>
          <w:bCs/>
        </w:rPr>
      </w:pPr>
      <w:r w:rsidRPr="00065DD0">
        <w:rPr>
          <w:bCs/>
        </w:rPr>
        <w:t xml:space="preserve">[1] </w:t>
      </w:r>
      <w:r w:rsidR="00865497" w:rsidRPr="00865497">
        <w:rPr>
          <w:bCs/>
        </w:rPr>
        <w:t>R4-2300398</w:t>
      </w:r>
      <w:r w:rsidR="00865497" w:rsidRPr="00865497">
        <w:rPr>
          <w:bCs/>
        </w:rPr>
        <w:tab/>
        <w:t xml:space="preserve">LTE interband 2UL CA co-ex </w:t>
      </w:r>
      <w:proofErr w:type="spellStart"/>
      <w:r w:rsidR="00865497" w:rsidRPr="00865497">
        <w:rPr>
          <w:bCs/>
        </w:rPr>
        <w:t>simplication</w:t>
      </w:r>
      <w:proofErr w:type="spellEnd"/>
      <w:r w:rsidR="00865497" w:rsidRPr="00865497">
        <w:rPr>
          <w:bCs/>
        </w:rPr>
        <w:t xml:space="preserve"> R16</w:t>
      </w:r>
      <w:r w:rsidR="00BD32F0">
        <w:rPr>
          <w:bCs/>
        </w:rPr>
        <w:tab/>
        <w:t>Nokia</w:t>
      </w:r>
    </w:p>
    <w:p w14:paraId="5623F67E" w14:textId="4C124F3E" w:rsidR="00D44340" w:rsidRPr="00065DD0" w:rsidRDefault="00D44340" w:rsidP="007972E9">
      <w:pPr>
        <w:pStyle w:val="EX"/>
        <w:numPr>
          <w:ilvl w:val="0"/>
          <w:numId w:val="0"/>
        </w:numPr>
        <w:jc w:val="both"/>
        <w:rPr>
          <w:bCs/>
        </w:rPr>
      </w:pPr>
      <w:r w:rsidRPr="00065DD0">
        <w:rPr>
          <w:bCs/>
        </w:rPr>
        <w:t>[2]</w:t>
      </w:r>
      <w:r w:rsidR="00BD32F0" w:rsidRPr="00BD32F0">
        <w:t xml:space="preserve"> </w:t>
      </w:r>
      <w:r w:rsidR="00BD32F0" w:rsidRPr="00BD32F0">
        <w:rPr>
          <w:bCs/>
        </w:rPr>
        <w:t>R4-2300399</w:t>
      </w:r>
      <w:r w:rsidR="00BD32F0" w:rsidRPr="00BD32F0">
        <w:rPr>
          <w:bCs/>
        </w:rPr>
        <w:tab/>
        <w:t xml:space="preserve">LTE interband 2UL CA co-ex </w:t>
      </w:r>
      <w:proofErr w:type="spellStart"/>
      <w:r w:rsidR="00BD32F0" w:rsidRPr="00BD32F0">
        <w:rPr>
          <w:bCs/>
        </w:rPr>
        <w:t>simplication</w:t>
      </w:r>
      <w:proofErr w:type="spellEnd"/>
      <w:r w:rsidR="00BD32F0" w:rsidRPr="00BD32F0">
        <w:rPr>
          <w:bCs/>
        </w:rPr>
        <w:t xml:space="preserve"> R17</w:t>
      </w:r>
      <w:r w:rsidR="00BD32F0" w:rsidRPr="00BD32F0">
        <w:rPr>
          <w:bCs/>
        </w:rPr>
        <w:tab/>
        <w:t>Nokia</w:t>
      </w:r>
    </w:p>
    <w:p w14:paraId="5008E4D2" w14:textId="20CA7D33" w:rsidR="00D44340" w:rsidRPr="00065DD0" w:rsidRDefault="00D44340" w:rsidP="007972E9">
      <w:pPr>
        <w:pStyle w:val="EX"/>
        <w:numPr>
          <w:ilvl w:val="0"/>
          <w:numId w:val="0"/>
        </w:numPr>
        <w:jc w:val="both"/>
        <w:rPr>
          <w:bCs/>
        </w:rPr>
      </w:pPr>
      <w:r w:rsidRPr="00065DD0">
        <w:rPr>
          <w:bCs/>
        </w:rPr>
        <w:t>[3]</w:t>
      </w:r>
      <w:r w:rsidR="00BD32F0">
        <w:rPr>
          <w:bCs/>
        </w:rPr>
        <w:t xml:space="preserve"> </w:t>
      </w:r>
      <w:r w:rsidR="00BD32F0" w:rsidRPr="00BD32F0">
        <w:rPr>
          <w:bCs/>
        </w:rPr>
        <w:t>R4-2300400</w:t>
      </w:r>
      <w:r w:rsidR="00BD32F0" w:rsidRPr="00BD32F0">
        <w:rPr>
          <w:bCs/>
        </w:rPr>
        <w:tab/>
        <w:t xml:space="preserve">LTE interband 2UL CA co-ex </w:t>
      </w:r>
      <w:proofErr w:type="spellStart"/>
      <w:r w:rsidR="00BD32F0" w:rsidRPr="00BD32F0">
        <w:rPr>
          <w:bCs/>
        </w:rPr>
        <w:t>simplication</w:t>
      </w:r>
      <w:proofErr w:type="spellEnd"/>
      <w:r w:rsidR="00BD32F0" w:rsidRPr="00BD32F0">
        <w:rPr>
          <w:bCs/>
        </w:rPr>
        <w:t xml:space="preserve"> R18</w:t>
      </w:r>
      <w:r w:rsidR="00BD32F0" w:rsidRPr="00BD32F0">
        <w:rPr>
          <w:bCs/>
        </w:rPr>
        <w:tab/>
        <w:t>Nokia</w:t>
      </w:r>
    </w:p>
    <w:p w14:paraId="59E758A4" w14:textId="232507B6" w:rsidR="00D44340" w:rsidRPr="00065DD0" w:rsidRDefault="00D44340" w:rsidP="007972E9">
      <w:pPr>
        <w:pStyle w:val="EX"/>
        <w:numPr>
          <w:ilvl w:val="0"/>
          <w:numId w:val="0"/>
        </w:numPr>
        <w:jc w:val="both"/>
        <w:rPr>
          <w:bCs/>
        </w:rPr>
      </w:pPr>
      <w:r w:rsidRPr="00065DD0">
        <w:rPr>
          <w:bCs/>
        </w:rPr>
        <w:t>[4] R4-2218267,</w:t>
      </w:r>
      <w:r w:rsidRPr="00065DD0">
        <w:rPr>
          <w:bCs/>
        </w:rPr>
        <w:tab/>
      </w:r>
      <w:proofErr w:type="spellStart"/>
      <w:r w:rsidRPr="00065DD0">
        <w:rPr>
          <w:bCs/>
        </w:rPr>
        <w:t>Ue</w:t>
      </w:r>
      <w:proofErr w:type="spellEnd"/>
      <w:r w:rsidRPr="00065DD0">
        <w:rPr>
          <w:bCs/>
        </w:rPr>
        <w:t xml:space="preserve"> to UE co-ex </w:t>
      </w:r>
      <w:proofErr w:type="spellStart"/>
      <w:r w:rsidRPr="00065DD0">
        <w:rPr>
          <w:bCs/>
        </w:rPr>
        <w:t>requriement</w:t>
      </w:r>
      <w:proofErr w:type="spellEnd"/>
      <w:r w:rsidRPr="00065DD0">
        <w:rPr>
          <w:bCs/>
        </w:rPr>
        <w:t xml:space="preserve"> for band combinations, RAN4#105,</w:t>
      </w:r>
      <w:r w:rsidRPr="00065DD0">
        <w:rPr>
          <w:bCs/>
        </w:rPr>
        <w:tab/>
        <w:t>Nokia</w:t>
      </w:r>
    </w:p>
    <w:sectPr w:rsidR="00D44340" w:rsidRPr="00065DD0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02645" w14:textId="77777777" w:rsidR="00020932" w:rsidRDefault="00020932">
      <w:pPr>
        <w:spacing w:after="0"/>
      </w:pPr>
      <w:r>
        <w:separator/>
      </w:r>
    </w:p>
  </w:endnote>
  <w:endnote w:type="continuationSeparator" w:id="0">
    <w:p w14:paraId="23113E6A" w14:textId="77777777" w:rsidR="00020932" w:rsidRDefault="00020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51AF" w14:textId="77777777" w:rsidR="00020932" w:rsidRDefault="00020932">
      <w:pPr>
        <w:spacing w:after="0"/>
      </w:pPr>
      <w:r>
        <w:separator/>
      </w:r>
    </w:p>
  </w:footnote>
  <w:footnote w:type="continuationSeparator" w:id="0">
    <w:p w14:paraId="1789C38E" w14:textId="77777777" w:rsidR="00020932" w:rsidRDefault="00020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449A5"/>
    <w:multiLevelType w:val="hybridMultilevel"/>
    <w:tmpl w:val="10E8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0A0908"/>
    <w:multiLevelType w:val="hybridMultilevel"/>
    <w:tmpl w:val="7C94B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14"/>
  </w:num>
  <w:num w:numId="7">
    <w:abstractNumId w:val="11"/>
  </w:num>
  <w:num w:numId="8">
    <w:abstractNumId w:val="9"/>
  </w:num>
  <w:num w:numId="9">
    <w:abstractNumId w:val="7"/>
  </w:num>
  <w:num w:numId="10">
    <w:abstractNumId w:val="12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8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06AAB"/>
    <w:rsid w:val="000109CF"/>
    <w:rsid w:val="00011106"/>
    <w:rsid w:val="00013E09"/>
    <w:rsid w:val="00014516"/>
    <w:rsid w:val="000202FB"/>
    <w:rsid w:val="00020932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5DD0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591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F60"/>
    <w:rsid w:val="004345EC"/>
    <w:rsid w:val="00434AD6"/>
    <w:rsid w:val="00442674"/>
    <w:rsid w:val="00444E71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330B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776DE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025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DED"/>
    <w:rsid w:val="00865497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31A9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F001E"/>
    <w:rsid w:val="009F0FC6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0C8A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32F0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078AD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26FC"/>
    <w:rsid w:val="00C528C7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396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227AE"/>
    <w:rsid w:val="00D23897"/>
    <w:rsid w:val="00D3013B"/>
    <w:rsid w:val="00D306E6"/>
    <w:rsid w:val="00D309CC"/>
    <w:rsid w:val="00D35C6E"/>
    <w:rsid w:val="00D364EA"/>
    <w:rsid w:val="00D44340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13</cp:revision>
  <cp:lastPrinted>2019-02-25T14:05:00Z</cp:lastPrinted>
  <dcterms:created xsi:type="dcterms:W3CDTF">2023-02-01T08:27:00Z</dcterms:created>
  <dcterms:modified xsi:type="dcterms:W3CDTF">2023-02-17T07:51:00Z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